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BAE1F" w14:textId="43213E52" w:rsidR="0081005B" w:rsidRPr="00E501F3" w:rsidRDefault="00810655">
      <w:pPr>
        <w:spacing w:after="0"/>
        <w:rPr>
          <w:rStyle w:val="dn"/>
          <w:rFonts w:ascii="Calibri Light" w:eastAsia="Calibri Light" w:hAnsi="Calibri Light" w:cs="Calibri Light"/>
        </w:rPr>
      </w:pPr>
      <w:bookmarkStart w:id="0" w:name="_GoBack"/>
      <w:bookmarkEnd w:id="0"/>
      <w:r w:rsidRPr="00E501F3">
        <w:rPr>
          <w:rStyle w:val="dn"/>
          <w:rFonts w:ascii="Calibri Light" w:eastAsia="Calibri Light" w:hAnsi="Calibri Light" w:cs="Calibri Light"/>
        </w:rPr>
        <w:t>TISKOVÁ ZPRÁVA</w:t>
      </w:r>
    </w:p>
    <w:p w14:paraId="07FBAE20" w14:textId="77777777" w:rsidR="0081005B" w:rsidRPr="00E501F3" w:rsidRDefault="0081005B">
      <w:pPr>
        <w:spacing w:after="0"/>
        <w:rPr>
          <w:rStyle w:val="dn"/>
          <w:rFonts w:ascii="Calibri Light" w:eastAsia="Calibri Light" w:hAnsi="Calibri Light" w:cs="Calibri Light"/>
        </w:rPr>
      </w:pPr>
    </w:p>
    <w:p w14:paraId="282CFB9C" w14:textId="7B46A125" w:rsidR="00EF4F8F" w:rsidRPr="00EF4F8F" w:rsidRDefault="00BE25D4" w:rsidP="00EF4F8F">
      <w:pPr>
        <w:spacing w:after="0"/>
        <w:jc w:val="center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Květoslav Vilímek se stal finančním ředitelem s</w:t>
      </w:r>
      <w:r w:rsidR="00EF4F8F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kupin</w:t>
      </w:r>
      <w:r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>y</w:t>
      </w:r>
      <w:r w:rsidR="00EF4F8F">
        <w:rPr>
          <w:rFonts w:ascii="Calibri Light" w:hAnsi="Calibri Light" w:cs="Calibri Light"/>
          <w:b/>
          <w:bCs/>
          <w:color w:val="244061"/>
          <w:sz w:val="32"/>
          <w:szCs w:val="32"/>
          <w:u w:color="244061"/>
        </w:rPr>
        <w:t xml:space="preserve"> T.E </w:t>
      </w:r>
    </w:p>
    <w:p w14:paraId="60BD684F" w14:textId="77777777" w:rsidR="00EF4F8F" w:rsidRPr="00A32721" w:rsidRDefault="00EF4F8F" w:rsidP="00EF4F8F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464507C8" w14:textId="529AB350" w:rsidR="00BD7278" w:rsidRDefault="00EF4F8F" w:rsidP="00D169F3">
      <w:pPr>
        <w:spacing w:after="0"/>
        <w:jc w:val="center"/>
        <w:rPr>
          <w:rFonts w:ascii="Calibri Light" w:hAnsi="Calibri Light" w:cs="Calibri Light"/>
          <w:b/>
          <w:bCs/>
        </w:rPr>
      </w:pPr>
      <w:r w:rsidRPr="00EF4F8F">
        <w:rPr>
          <w:rFonts w:ascii="Calibri Light" w:hAnsi="Calibri Light" w:cs="Calibri Light"/>
          <w:b/>
          <w:bCs/>
        </w:rPr>
        <w:t>- Developerská a stavební skupina T.E</w:t>
      </w:r>
      <w:r>
        <w:rPr>
          <w:rFonts w:ascii="Calibri Light" w:hAnsi="Calibri Light" w:cs="Calibri Light"/>
          <w:b/>
          <w:bCs/>
        </w:rPr>
        <w:t>, která se</w:t>
      </w:r>
      <w:r w:rsidRPr="00EF4F8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 xml:space="preserve">zaměřuje </w:t>
      </w:r>
      <w:r w:rsidR="00E77E44">
        <w:rPr>
          <w:rFonts w:ascii="Calibri Light" w:hAnsi="Calibri Light" w:cs="Calibri Light"/>
          <w:b/>
          <w:bCs/>
        </w:rPr>
        <w:t xml:space="preserve">na </w:t>
      </w:r>
      <w:r w:rsidR="00BD7278">
        <w:rPr>
          <w:rFonts w:ascii="Calibri Light" w:hAnsi="Calibri Light" w:cs="Calibri Light"/>
          <w:b/>
          <w:bCs/>
        </w:rPr>
        <w:t xml:space="preserve">výstavbu </w:t>
      </w:r>
      <w:r>
        <w:rPr>
          <w:rFonts w:ascii="Calibri Light" w:hAnsi="Calibri Light" w:cs="Calibri Light"/>
          <w:b/>
          <w:bCs/>
        </w:rPr>
        <w:t>prémiov</w:t>
      </w:r>
      <w:r w:rsidR="00BD7278">
        <w:rPr>
          <w:rFonts w:ascii="Calibri Light" w:hAnsi="Calibri Light" w:cs="Calibri Light"/>
          <w:b/>
          <w:bCs/>
        </w:rPr>
        <w:t>ých</w:t>
      </w:r>
      <w:r>
        <w:rPr>
          <w:rFonts w:ascii="Calibri Light" w:hAnsi="Calibri Light" w:cs="Calibri Light"/>
          <w:b/>
          <w:bCs/>
        </w:rPr>
        <w:t xml:space="preserve"> nemovitost</w:t>
      </w:r>
      <w:r w:rsidR="00BD7278">
        <w:rPr>
          <w:rFonts w:ascii="Calibri Light" w:hAnsi="Calibri Light" w:cs="Calibri Light"/>
          <w:b/>
          <w:bCs/>
        </w:rPr>
        <w:t>í</w:t>
      </w:r>
      <w:r w:rsidR="00BE25D4">
        <w:rPr>
          <w:rFonts w:ascii="Calibri Light" w:hAnsi="Calibri Light" w:cs="Calibri Light"/>
          <w:b/>
          <w:bCs/>
        </w:rPr>
        <w:t xml:space="preserve">, </w:t>
      </w:r>
      <w:r w:rsidR="00BD7278">
        <w:rPr>
          <w:rFonts w:ascii="Calibri Light" w:hAnsi="Calibri Light" w:cs="Calibri Light"/>
          <w:b/>
          <w:bCs/>
        </w:rPr>
        <w:t xml:space="preserve">jmenovala do funkce finančního ředitele. Stal se jím Květoslav Vilímek, který má </w:t>
      </w:r>
      <w:r w:rsidR="00BD7278" w:rsidRPr="00BE25D4">
        <w:rPr>
          <w:rFonts w:ascii="Calibri Light" w:hAnsi="Calibri Light" w:cs="Calibri Light"/>
          <w:b/>
          <w:bCs/>
        </w:rPr>
        <w:t>více než dvacetiletou praxi ve finančním řízení, financování investičních projektů a</w:t>
      </w:r>
      <w:r w:rsidR="00BD7278">
        <w:rPr>
          <w:rFonts w:ascii="Calibri Light" w:hAnsi="Calibri Light" w:cs="Calibri Light"/>
          <w:b/>
          <w:bCs/>
        </w:rPr>
        <w:t> </w:t>
      </w:r>
      <w:r w:rsidR="00BD7278" w:rsidRPr="00BE25D4">
        <w:rPr>
          <w:rFonts w:ascii="Calibri Light" w:hAnsi="Calibri Light" w:cs="Calibri Light"/>
          <w:b/>
          <w:bCs/>
        </w:rPr>
        <w:t>v korporátní správě.</w:t>
      </w:r>
      <w:r w:rsidR="00BD7278">
        <w:rPr>
          <w:rFonts w:ascii="Calibri Light" w:hAnsi="Calibri Light" w:cs="Calibri Light"/>
          <w:b/>
          <w:bCs/>
        </w:rPr>
        <w:t xml:space="preserve"> Skupina T.E aktuálně v Praze staví více než 350 bytů a vedle toho rozvíjí velké polyfunkční urbanistické celky v pražských čtvrtích Bubeneč a Jarov a v brněnském Starém Lískovci. -</w:t>
      </w:r>
    </w:p>
    <w:p w14:paraId="2F8E0A71" w14:textId="77777777" w:rsidR="00BD7278" w:rsidRDefault="00BD7278" w:rsidP="00D169F3">
      <w:pPr>
        <w:spacing w:after="0"/>
        <w:jc w:val="center"/>
        <w:rPr>
          <w:rFonts w:ascii="Calibri Light" w:hAnsi="Calibri Light" w:cs="Calibri Light"/>
          <w:b/>
          <w:bCs/>
        </w:rPr>
      </w:pPr>
    </w:p>
    <w:p w14:paraId="188D5347" w14:textId="5578EC7A" w:rsidR="00BE25D4" w:rsidRPr="00D169F3" w:rsidRDefault="00BD7278" w:rsidP="00D169F3">
      <w:pPr>
        <w:spacing w:after="0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P</w:t>
      </w:r>
      <w:r w:rsidR="00601916" w:rsidRPr="00EF4F8F">
        <w:rPr>
          <w:rFonts w:ascii="Calibri Light" w:hAnsi="Calibri Light" w:cs="Calibri Light"/>
          <w:b/>
          <w:bCs/>
        </w:rPr>
        <w:t xml:space="preserve">raha, </w:t>
      </w:r>
      <w:r w:rsidR="00C13A9A">
        <w:rPr>
          <w:rFonts w:ascii="Calibri Light" w:hAnsi="Calibri Light" w:cs="Calibri Light"/>
          <w:b/>
          <w:bCs/>
        </w:rPr>
        <w:t>2</w:t>
      </w:r>
      <w:r w:rsidR="00601916" w:rsidRPr="00EF4F8F">
        <w:rPr>
          <w:rFonts w:ascii="Calibri Light" w:hAnsi="Calibri Light" w:cs="Calibri Light"/>
          <w:b/>
          <w:bCs/>
        </w:rPr>
        <w:t xml:space="preserve">. </w:t>
      </w:r>
      <w:r w:rsidR="00883E55">
        <w:rPr>
          <w:rFonts w:ascii="Calibri Light" w:hAnsi="Calibri Light" w:cs="Calibri Light"/>
          <w:b/>
          <w:bCs/>
        </w:rPr>
        <w:t xml:space="preserve">října </w:t>
      </w:r>
      <w:r w:rsidR="00601916" w:rsidRPr="00EF4F8F">
        <w:rPr>
          <w:rFonts w:ascii="Calibri Light" w:hAnsi="Calibri Light" w:cs="Calibri Light"/>
          <w:b/>
          <w:bCs/>
        </w:rPr>
        <w:t>201</w:t>
      </w:r>
      <w:r w:rsidR="00601916">
        <w:rPr>
          <w:rFonts w:ascii="Calibri Light" w:hAnsi="Calibri Light" w:cs="Calibri Light"/>
          <w:b/>
          <w:bCs/>
        </w:rPr>
        <w:t>9</w:t>
      </w:r>
      <w:r w:rsidR="00601916" w:rsidRPr="00EF4F8F">
        <w:rPr>
          <w:rFonts w:ascii="Calibri Light" w:hAnsi="Calibri Light" w:cs="Calibri Light"/>
          <w:b/>
          <w:bCs/>
        </w:rPr>
        <w:t xml:space="preserve"> </w:t>
      </w:r>
      <w:r w:rsidR="00601916" w:rsidRPr="00EF4F8F">
        <w:rPr>
          <w:rFonts w:ascii="Calibri Light" w:hAnsi="Calibri Light" w:cs="Calibri Light"/>
        </w:rPr>
        <w:t>–</w:t>
      </w:r>
      <w:r w:rsidR="00601916">
        <w:rPr>
          <w:rFonts w:ascii="Calibri Light" w:hAnsi="Calibri Light" w:cs="Calibri Light"/>
        </w:rPr>
        <w:t xml:space="preserve"> Květoslav Vilímek zahájil s</w:t>
      </w:r>
      <w:r w:rsidR="00D169F3">
        <w:rPr>
          <w:rFonts w:ascii="Calibri Light" w:hAnsi="Calibri Light" w:cs="Calibri Light"/>
        </w:rPr>
        <w:t xml:space="preserve">vou profesní </w:t>
      </w:r>
      <w:r w:rsidR="00406FC9">
        <w:rPr>
          <w:rFonts w:ascii="Calibri Light" w:hAnsi="Calibri Light" w:cs="Calibri Light"/>
        </w:rPr>
        <w:t>kariéru</w:t>
      </w:r>
      <w:r w:rsidR="00D169F3">
        <w:rPr>
          <w:rFonts w:ascii="Calibri Light" w:hAnsi="Calibri Light" w:cs="Calibri Light"/>
        </w:rPr>
        <w:t xml:space="preserve"> </w:t>
      </w:r>
      <w:r w:rsidR="00AD1392" w:rsidRPr="00AD1392">
        <w:rPr>
          <w:rFonts w:ascii="Calibri Light" w:hAnsi="Calibri Light" w:cs="Calibri Light"/>
        </w:rPr>
        <w:t>v</w:t>
      </w:r>
      <w:r w:rsidR="00B316EC">
        <w:rPr>
          <w:rFonts w:ascii="Calibri Light" w:hAnsi="Calibri Light" w:cs="Calibri Light"/>
        </w:rPr>
        <w:t> </w:t>
      </w:r>
      <w:r w:rsidR="00AD1392" w:rsidRPr="00AD1392">
        <w:rPr>
          <w:rFonts w:ascii="Calibri Light" w:hAnsi="Calibri Light" w:cs="Calibri Light"/>
        </w:rPr>
        <w:t>koncernu</w:t>
      </w:r>
      <w:r w:rsidR="00B316EC">
        <w:rPr>
          <w:rFonts w:ascii="Calibri Light" w:hAnsi="Calibri Light" w:cs="Calibri Light"/>
        </w:rPr>
        <w:t xml:space="preserve"> Charouz Group</w:t>
      </w:r>
      <w:r w:rsidR="00AD1392" w:rsidRPr="00AD1392">
        <w:rPr>
          <w:rFonts w:ascii="Calibri Light" w:hAnsi="Calibri Light" w:cs="Calibri Light"/>
        </w:rPr>
        <w:t>, který svého času patřil mezi největší poskytovatele služeb motoristům v České republice</w:t>
      </w:r>
      <w:r w:rsidR="00AD1392">
        <w:rPr>
          <w:rFonts w:ascii="Calibri Light" w:hAnsi="Calibri Light" w:cs="Calibri Light"/>
        </w:rPr>
        <w:t xml:space="preserve">. Zde </w:t>
      </w:r>
      <w:r w:rsidR="00D169F3">
        <w:rPr>
          <w:rFonts w:ascii="Calibri Light" w:hAnsi="Calibri Light" w:cs="Calibri Light"/>
        </w:rPr>
        <w:t>se postupně vypracoval na pozici manažera pro správu a řízení akvizic s odpovědností za</w:t>
      </w:r>
      <w:r w:rsidR="00406FC9">
        <w:rPr>
          <w:rFonts w:ascii="Calibri Light" w:hAnsi="Calibri Light" w:cs="Calibri Light"/>
        </w:rPr>
        <w:t> </w:t>
      </w:r>
      <w:r w:rsidR="00D169F3">
        <w:rPr>
          <w:rFonts w:ascii="Calibri Light" w:hAnsi="Calibri Light" w:cs="Calibri Light"/>
        </w:rPr>
        <w:t>vnitřní řízení společnosti. Od roku 2007 byl 10 let</w:t>
      </w:r>
      <w:r w:rsidR="00D169F3">
        <w:rPr>
          <w:rFonts w:ascii="Calibri Light" w:hAnsi="Calibri Light" w:cs="Calibri Light"/>
          <w:b/>
          <w:bCs/>
        </w:rPr>
        <w:t xml:space="preserve"> </w:t>
      </w:r>
      <w:r w:rsidR="00BE25D4" w:rsidRPr="00D169F3">
        <w:rPr>
          <w:rFonts w:ascii="Calibri Light" w:hAnsi="Calibri Light" w:cs="Calibri Light"/>
        </w:rPr>
        <w:t>součástí t</w:t>
      </w:r>
      <w:r w:rsidR="00D169F3">
        <w:rPr>
          <w:rFonts w:ascii="Calibri Light" w:hAnsi="Calibri Light" w:cs="Calibri Light"/>
        </w:rPr>
        <w:t>ý</w:t>
      </w:r>
      <w:r w:rsidR="00BE25D4" w:rsidRPr="00D169F3">
        <w:rPr>
          <w:rFonts w:ascii="Calibri Light" w:hAnsi="Calibri Light" w:cs="Calibri Light"/>
        </w:rPr>
        <w:t xml:space="preserve">mu Private Equity </w:t>
      </w:r>
      <w:r w:rsidR="00D169F3">
        <w:rPr>
          <w:rFonts w:ascii="Calibri Light" w:hAnsi="Calibri Light" w:cs="Calibri Light"/>
        </w:rPr>
        <w:t xml:space="preserve">investiční </w:t>
      </w:r>
      <w:r w:rsidR="00BE25D4" w:rsidRPr="00D169F3">
        <w:rPr>
          <w:rFonts w:ascii="Calibri Light" w:hAnsi="Calibri Light" w:cs="Calibri Light"/>
        </w:rPr>
        <w:t xml:space="preserve">skupiny Milestone Partners, </w:t>
      </w:r>
      <w:r w:rsidR="00BA53F9">
        <w:rPr>
          <w:rFonts w:ascii="Calibri Light" w:hAnsi="Calibri Light" w:cs="Calibri Light"/>
        </w:rPr>
        <w:t>v</w:t>
      </w:r>
      <w:r w:rsidR="00BE25D4" w:rsidRPr="00D169F3">
        <w:rPr>
          <w:rFonts w:ascii="Calibri Light" w:hAnsi="Calibri Light" w:cs="Calibri Light"/>
        </w:rPr>
        <w:t xml:space="preserve"> </w:t>
      </w:r>
      <w:r w:rsidR="00601916">
        <w:rPr>
          <w:rFonts w:ascii="Calibri Light" w:hAnsi="Calibri Light" w:cs="Calibri Light"/>
        </w:rPr>
        <w:t>níž</w:t>
      </w:r>
      <w:r w:rsidR="00BE25D4" w:rsidRPr="00D169F3">
        <w:rPr>
          <w:rFonts w:ascii="Calibri Light" w:hAnsi="Calibri Light" w:cs="Calibri Light"/>
        </w:rPr>
        <w:t xml:space="preserve"> zodpovídal za řízení financí a</w:t>
      </w:r>
      <w:r w:rsidR="00601916">
        <w:rPr>
          <w:rFonts w:ascii="Calibri Light" w:hAnsi="Calibri Light" w:cs="Calibri Light"/>
        </w:rPr>
        <w:t> </w:t>
      </w:r>
      <w:r w:rsidR="00BE25D4" w:rsidRPr="00D169F3">
        <w:rPr>
          <w:rFonts w:ascii="Calibri Light" w:hAnsi="Calibri Light" w:cs="Calibri Light"/>
        </w:rPr>
        <w:t xml:space="preserve">administrativní správu developerské </w:t>
      </w:r>
      <w:r w:rsidR="00BA53F9">
        <w:rPr>
          <w:rFonts w:ascii="Calibri Light" w:hAnsi="Calibri Light" w:cs="Calibri Light"/>
        </w:rPr>
        <w:t>divize</w:t>
      </w:r>
      <w:r w:rsidR="00BE25D4" w:rsidRPr="00D169F3">
        <w:rPr>
          <w:rFonts w:ascii="Calibri Light" w:hAnsi="Calibri Light" w:cs="Calibri Light"/>
        </w:rPr>
        <w:t>. Následně se podílel na rozvoji různých podnikatelských projektů z pozice interim finančního manažera.</w:t>
      </w:r>
    </w:p>
    <w:p w14:paraId="7A53186F" w14:textId="60DD6311" w:rsidR="00BE25D4" w:rsidRDefault="00BE25D4" w:rsidP="00C13A9A">
      <w:pPr>
        <w:spacing w:after="0"/>
        <w:rPr>
          <w:rFonts w:ascii="Calibri Light" w:hAnsi="Calibri Light" w:cs="Calibri Light"/>
          <w:b/>
          <w:bCs/>
        </w:rPr>
      </w:pPr>
    </w:p>
    <w:p w14:paraId="282E700C" w14:textId="117EF79B" w:rsidR="00BE25D4" w:rsidRDefault="00601916" w:rsidP="00601916">
      <w:pPr>
        <w:spacing w:after="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Květoslav Vilímek je absolventem Vysoké školy ekonomické v Praze. Hovoří plynně anglicky. Mezi jeho zájmy patří rodina, sport, cestování, politika a veřejné dění.</w:t>
      </w:r>
    </w:p>
    <w:p w14:paraId="4EEDBCCA" w14:textId="1170762A" w:rsidR="00601916" w:rsidRDefault="00601916" w:rsidP="00601916">
      <w:pPr>
        <w:spacing w:after="0"/>
        <w:jc w:val="both"/>
        <w:rPr>
          <w:rFonts w:ascii="Calibri Light" w:hAnsi="Calibri Light" w:cs="Calibri Light"/>
        </w:rPr>
      </w:pPr>
    </w:p>
    <w:p w14:paraId="2271E880" w14:textId="77777777" w:rsidR="00601916" w:rsidRDefault="00601916" w:rsidP="00601916">
      <w:pPr>
        <w:spacing w:after="0"/>
        <w:jc w:val="both"/>
        <w:rPr>
          <w:rFonts w:ascii="Calibri Light" w:hAnsi="Calibri Light" w:cs="Calibri Light"/>
          <w:b/>
          <w:bCs/>
        </w:rPr>
      </w:pPr>
    </w:p>
    <w:p w14:paraId="7D85C937" w14:textId="77777777" w:rsidR="00BE25D4" w:rsidRDefault="00BE25D4" w:rsidP="00C13A9A">
      <w:pPr>
        <w:spacing w:after="0"/>
        <w:rPr>
          <w:rFonts w:ascii="Calibri Light" w:hAnsi="Calibri Light" w:cs="Calibri Light"/>
          <w:b/>
          <w:bCs/>
        </w:rPr>
      </w:pPr>
    </w:p>
    <w:p w14:paraId="07FBAE30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POZNÁMKA PRO EDITORY</w:t>
      </w:r>
    </w:p>
    <w:p w14:paraId="07FBAE31" w14:textId="77777777" w:rsidR="0081005B" w:rsidRPr="00E501F3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2" w14:textId="77777777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Developerská a stavební skupina T.E se soustředí na výstavbu prémiových nemovitostí s důrazem na kvalitu použitých materiálů a jedinečnost zpracování. Vznikla v roce 2014, za jejími hlavními představiteli však stojí mnohaleté pracovní zkušenosti nejen v České republice, ale i v zahraničí. Značka T.E zastřešuje skupinu firem specializujících se na jednotlivé developerské aktivity. K financování budoucích akvizic projektů nově využívá také vlastní investiční fond kvalifikovaných investorů s názvem IRQ T.E Development I Fund.</w:t>
      </w:r>
    </w:p>
    <w:p w14:paraId="07FBAE33" w14:textId="06D76C6D" w:rsidR="0081005B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18958912" w14:textId="2B817EC6" w:rsidR="00177FA7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Skupina T.E má </w:t>
      </w:r>
      <w:r w:rsidR="00086CDB">
        <w:rPr>
          <w:rStyle w:val="dn"/>
          <w:rFonts w:ascii="Calibri Light" w:eastAsia="Calibri Light" w:hAnsi="Calibri Light" w:cs="Calibri Light"/>
        </w:rPr>
        <w:t xml:space="preserve">aktuálně </w:t>
      </w:r>
      <w:r w:rsidRPr="00E501F3">
        <w:rPr>
          <w:rStyle w:val="dn"/>
          <w:rFonts w:ascii="Calibri Light" w:eastAsia="Calibri Light" w:hAnsi="Calibri Light" w:cs="Calibri Light"/>
        </w:rPr>
        <w:t xml:space="preserve">ve výstavbě projekty Bleriot a Barrandez-vous. </w:t>
      </w:r>
      <w:r w:rsidR="00657EE6">
        <w:rPr>
          <w:rStyle w:val="dn"/>
          <w:rFonts w:ascii="Calibri Light" w:eastAsia="Calibri Light" w:hAnsi="Calibri Light" w:cs="Calibri Light"/>
        </w:rPr>
        <w:t xml:space="preserve">Jejími </w:t>
      </w:r>
      <w:r w:rsidR="00086CDB" w:rsidRPr="00E501F3">
        <w:rPr>
          <w:rStyle w:val="dn"/>
          <w:rFonts w:ascii="Calibri Light" w:eastAsia="Calibri Light" w:hAnsi="Calibri Light" w:cs="Calibri Light"/>
        </w:rPr>
        <w:t>dokonč</w:t>
      </w:r>
      <w:r w:rsidR="00657EE6">
        <w:rPr>
          <w:rStyle w:val="dn"/>
          <w:rFonts w:ascii="Calibri Light" w:eastAsia="Calibri Light" w:hAnsi="Calibri Light" w:cs="Calibri Light"/>
        </w:rPr>
        <w:t xml:space="preserve">enými </w:t>
      </w:r>
      <w:r w:rsidR="00086CDB" w:rsidRPr="00E501F3">
        <w:rPr>
          <w:rStyle w:val="dn"/>
          <w:rFonts w:ascii="Calibri Light" w:eastAsia="Calibri Light" w:hAnsi="Calibri Light" w:cs="Calibri Light"/>
        </w:rPr>
        <w:t>rezidenční</w:t>
      </w:r>
      <w:r w:rsidR="00657EE6">
        <w:rPr>
          <w:rStyle w:val="dn"/>
          <w:rFonts w:ascii="Calibri Light" w:eastAsia="Calibri Light" w:hAnsi="Calibri Light" w:cs="Calibri Light"/>
        </w:rPr>
        <w:t>mi</w:t>
      </w:r>
      <w:r w:rsidR="00086CDB" w:rsidRPr="00E501F3">
        <w:rPr>
          <w:rStyle w:val="dn"/>
          <w:rFonts w:ascii="Calibri Light" w:eastAsia="Calibri Light" w:hAnsi="Calibri Light" w:cs="Calibri Light"/>
        </w:rPr>
        <w:t xml:space="preserve"> projekty </w:t>
      </w:r>
      <w:r w:rsidR="00657EE6">
        <w:rPr>
          <w:rStyle w:val="dn"/>
          <w:rFonts w:ascii="Calibri Light" w:eastAsia="Calibri Light" w:hAnsi="Calibri Light" w:cs="Calibri Light"/>
        </w:rPr>
        <w:t xml:space="preserve">jsou </w:t>
      </w:r>
      <w:r w:rsidR="00086CDB" w:rsidRPr="00E501F3">
        <w:rPr>
          <w:rStyle w:val="dn"/>
          <w:rFonts w:ascii="Calibri Light" w:eastAsia="Calibri Light" w:hAnsi="Calibri Light" w:cs="Calibri Light"/>
        </w:rPr>
        <w:t>Barrandovská zahrada, Truhlárna</w:t>
      </w:r>
      <w:r w:rsidR="00657EE6">
        <w:rPr>
          <w:rStyle w:val="dn"/>
          <w:rFonts w:ascii="Calibri Light" w:eastAsia="Calibri Light" w:hAnsi="Calibri Light" w:cs="Calibri Light"/>
        </w:rPr>
        <w:t>,</w:t>
      </w:r>
      <w:r w:rsidR="00086CDB" w:rsidRPr="00E501F3">
        <w:rPr>
          <w:rStyle w:val="dn"/>
          <w:rFonts w:ascii="Calibri Light" w:eastAsia="Calibri Light" w:hAnsi="Calibri Light" w:cs="Calibri Light"/>
        </w:rPr>
        <w:t xml:space="preserve"> Milhouse</w:t>
      </w:r>
      <w:r w:rsidR="00657EE6">
        <w:rPr>
          <w:rStyle w:val="dn"/>
          <w:rFonts w:ascii="Calibri Light" w:eastAsia="Calibri Light" w:hAnsi="Calibri Light" w:cs="Calibri Light"/>
        </w:rPr>
        <w:t xml:space="preserve"> a Sakura</w:t>
      </w:r>
      <w:r w:rsidR="00086CDB" w:rsidRPr="00E501F3">
        <w:rPr>
          <w:rStyle w:val="dn"/>
          <w:rFonts w:ascii="Calibri Light" w:eastAsia="Calibri Light" w:hAnsi="Calibri Light" w:cs="Calibri Light"/>
        </w:rPr>
        <w:t>.</w:t>
      </w:r>
      <w:r w:rsidR="009A3274"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>Sakura je první rezidencí v Česku pracující s principem visutých zahrad. Byla nominována mezi šest finalistů kategorie Projekt budoucnosti v rámci světově největší architektonické soutěže WAN Awards. Zařadila se také mezi šestnáct nejlepších staveb světa v kategorii Residential – Future Project mezinárodní soutěže World Architecture Festival. Dalším úspěšným projektem skupiny T.E je rezidence Truhlárna, která se stala vítězem v kategorii Rezidenční projekty menšího rozsahu soutěže Best of Realty 2018.</w:t>
      </w:r>
    </w:p>
    <w:p w14:paraId="07383DAB" w14:textId="77777777" w:rsidR="009A4018" w:rsidRDefault="009A4018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4" w14:textId="3BB82865" w:rsidR="0081005B" w:rsidRPr="00E501F3" w:rsidRDefault="00810655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 přípravě má nyní skupina T.E několik dalších projektů čítajících dohromady zhruba 3 000 bytů a pracuje na nových akvizicích. V roce 2018 například koupila pozemek původního areálu Inklemo na Jarově, kde postaví byty, obchody a kanceláře, a </w:t>
      </w:r>
      <w:r w:rsidR="00EA06BC" w:rsidRPr="00E501F3">
        <w:rPr>
          <w:rStyle w:val="dn"/>
          <w:rFonts w:ascii="Calibri Light" w:eastAsia="Calibri Light" w:hAnsi="Calibri Light" w:cs="Calibri Light"/>
        </w:rPr>
        <w:t xml:space="preserve">také </w:t>
      </w:r>
      <w:r w:rsidRPr="00E501F3">
        <w:rPr>
          <w:rStyle w:val="dn"/>
          <w:rFonts w:ascii="Calibri Light" w:eastAsia="Calibri Light" w:hAnsi="Calibri Light" w:cs="Calibri Light"/>
        </w:rPr>
        <w:t xml:space="preserve">uzavřela akvizici rozsáhlých pozemků v Brně, kde plánuje postavit byty rovněž doplněné o další funkce. </w:t>
      </w:r>
      <w:r w:rsidR="001C61C9" w:rsidRPr="00E501F3">
        <w:rPr>
          <w:rStyle w:val="dn"/>
          <w:rFonts w:ascii="Calibri Light" w:eastAsia="Calibri Light" w:hAnsi="Calibri Light" w:cs="Calibri Light"/>
        </w:rPr>
        <w:t>Nejnovější akvizicí je koupě brown</w:t>
      </w:r>
      <w:r w:rsidR="00C962F9" w:rsidRPr="00E501F3">
        <w:rPr>
          <w:rStyle w:val="dn"/>
          <w:rFonts w:ascii="Calibri Light" w:eastAsia="Calibri Light" w:hAnsi="Calibri Light" w:cs="Calibri Light"/>
        </w:rPr>
        <w:t xml:space="preserve">fieldu bývalých papíren </w:t>
      </w:r>
      <w:r w:rsidR="00C962F9" w:rsidRPr="00E501F3">
        <w:rPr>
          <w:rStyle w:val="dn"/>
          <w:rFonts w:ascii="Calibri Light" w:eastAsia="Calibri Light" w:hAnsi="Calibri Light" w:cs="Calibri Light"/>
        </w:rPr>
        <w:lastRenderedPageBreak/>
        <w:t>v Praze 6 – Bubenči</w:t>
      </w:r>
      <w:r w:rsidR="00E501F3" w:rsidRPr="00E501F3">
        <w:rPr>
          <w:rStyle w:val="dn"/>
          <w:rFonts w:ascii="Calibri Light" w:eastAsia="Calibri Light" w:hAnsi="Calibri Light" w:cs="Calibri Light"/>
        </w:rPr>
        <w:t>, který promění v moderní bydlení s komerčními prostory a komunitními funkcemi.</w:t>
      </w:r>
      <w:r w:rsidR="00C962F9" w:rsidRPr="00E501F3">
        <w:rPr>
          <w:rStyle w:val="dn"/>
          <w:rFonts w:ascii="Calibri Light" w:eastAsia="Calibri Light" w:hAnsi="Calibri Light" w:cs="Calibri Light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>Těmito polyfunkčními projekty tak rozšíří svou činnost i do dalších segmentů developmentu. Ve střednědobém horizontu plánuje expanzi do zahraničí.</w:t>
      </w:r>
    </w:p>
    <w:p w14:paraId="07FBAE35" w14:textId="57F3780A" w:rsidR="0081005B" w:rsidRDefault="0081005B">
      <w:pPr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6" w14:textId="77777777" w:rsidR="0081005B" w:rsidRPr="00E501F3" w:rsidRDefault="00810655">
      <w:pPr>
        <w:spacing w:after="0" w:line="240" w:lineRule="auto"/>
        <w:jc w:val="both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Více informací o T.E naleznete na webových stránkách </w:t>
      </w:r>
      <w:hyperlink r:id="rId7" w:history="1">
        <w:r w:rsidRPr="00E501F3">
          <w:rPr>
            <w:rStyle w:val="Hyperlink0"/>
          </w:rPr>
          <w:t>www.t-e.cz</w:t>
        </w:r>
      </w:hyperlink>
      <w:r w:rsidRPr="00E501F3">
        <w:rPr>
          <w:rStyle w:val="dn"/>
          <w:rFonts w:ascii="Calibri Light" w:eastAsia="Calibri Light" w:hAnsi="Calibri Light" w:cs="Calibri Light"/>
          <w:color w:val="244061"/>
          <w:u w:color="244061"/>
        </w:rPr>
        <w:t xml:space="preserve"> </w:t>
      </w:r>
      <w:r w:rsidRPr="00E501F3">
        <w:rPr>
          <w:rStyle w:val="dn"/>
          <w:rFonts w:ascii="Calibri Light" w:eastAsia="Calibri Light" w:hAnsi="Calibri Light" w:cs="Calibri Light"/>
        </w:rPr>
        <w:t xml:space="preserve">a tiskovém středisku </w:t>
      </w:r>
      <w:r w:rsidRPr="00E501F3">
        <w:rPr>
          <w:rStyle w:val="Hyperlink0"/>
        </w:rPr>
        <w:t>www.</w:t>
      </w:r>
      <w:hyperlink r:id="rId8" w:history="1">
        <w:r w:rsidRPr="00E501F3">
          <w:rPr>
            <w:rStyle w:val="Hyperlink0"/>
          </w:rPr>
          <w:t>crestcom</w:t>
        </w:r>
      </w:hyperlink>
      <w:r w:rsidRPr="00E501F3">
        <w:rPr>
          <w:rStyle w:val="Hyperlink0"/>
        </w:rPr>
        <w:t>.cz.</w:t>
      </w:r>
    </w:p>
    <w:p w14:paraId="07FBAE37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</w:p>
    <w:p w14:paraId="07FBAE38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Pro další informace se prosím obraťte na:</w:t>
      </w:r>
    </w:p>
    <w:p w14:paraId="07FBAE39" w14:textId="77777777" w:rsidR="0081005B" w:rsidRPr="00E501F3" w:rsidRDefault="0081005B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</w:p>
    <w:p w14:paraId="07FBAE3A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  <w:b/>
          <w:bCs/>
        </w:rPr>
      </w:pPr>
      <w:r w:rsidRPr="00E501F3">
        <w:rPr>
          <w:rStyle w:val="dn"/>
          <w:rFonts w:ascii="Calibri Light" w:eastAsia="Calibri Light" w:hAnsi="Calibri Light" w:cs="Calibri Light"/>
          <w:b/>
          <w:bCs/>
        </w:rPr>
        <w:t>Crest Communications</w:t>
      </w:r>
      <w:r w:rsidRPr="00E501F3">
        <w:rPr>
          <w:rStyle w:val="dn"/>
          <w:rFonts w:ascii="Calibri Light" w:eastAsia="Calibri Light" w:hAnsi="Calibri Light" w:cs="Calibri Light"/>
          <w:b/>
          <w:bCs/>
        </w:rPr>
        <w:tab/>
        <w:t>skupina T.E</w:t>
      </w:r>
    </w:p>
    <w:p w14:paraId="07FBAE3B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Marcela Kukaňová</w:t>
      </w:r>
      <w:r w:rsidRPr="00E501F3">
        <w:rPr>
          <w:rStyle w:val="dn"/>
          <w:rFonts w:ascii="Calibri Light" w:eastAsia="Calibri Light" w:hAnsi="Calibri Light" w:cs="Calibri Light"/>
        </w:rPr>
        <w:tab/>
        <w:t>Adéla Vaverová</w:t>
      </w:r>
    </w:p>
    <w:p w14:paraId="07FBAE3C" w14:textId="77777777" w:rsidR="0081005B" w:rsidRPr="00E501F3" w:rsidRDefault="00810655">
      <w:pPr>
        <w:tabs>
          <w:tab w:val="left" w:pos="5670"/>
        </w:tabs>
        <w:spacing w:after="0" w:line="240" w:lineRule="auto"/>
        <w:jc w:val="both"/>
        <w:rPr>
          <w:rStyle w:val="dn"/>
          <w:rFonts w:ascii="Calibri Light" w:eastAsia="Calibri Light" w:hAnsi="Calibri Light" w:cs="Calibri Light"/>
        </w:rPr>
      </w:pPr>
      <w:r w:rsidRPr="00E501F3">
        <w:rPr>
          <w:rStyle w:val="dn"/>
          <w:rFonts w:ascii="Calibri Light" w:eastAsia="Calibri Light" w:hAnsi="Calibri Light" w:cs="Calibri Light"/>
        </w:rPr>
        <w:t>T: (+420) 731 613 618</w:t>
      </w:r>
      <w:r w:rsidRPr="00E501F3">
        <w:rPr>
          <w:rStyle w:val="dn"/>
          <w:rFonts w:ascii="Calibri Light" w:eastAsia="Calibri Light" w:hAnsi="Calibri Light" w:cs="Calibri Light"/>
        </w:rPr>
        <w:tab/>
        <w:t>T: (+420) 721 522 216</w:t>
      </w:r>
    </w:p>
    <w:p w14:paraId="07FBAE3D" w14:textId="6FF439AF" w:rsidR="0081005B" w:rsidRDefault="00810655">
      <w:pPr>
        <w:spacing w:after="0" w:line="240" w:lineRule="auto"/>
        <w:rPr>
          <w:rStyle w:val="Hyperlink0"/>
        </w:rPr>
      </w:pPr>
      <w:r w:rsidRPr="00E501F3">
        <w:rPr>
          <w:rStyle w:val="dn"/>
          <w:rFonts w:ascii="Calibri Light" w:eastAsia="Calibri Light" w:hAnsi="Calibri Light" w:cs="Calibri Light"/>
        </w:rPr>
        <w:t xml:space="preserve">E: </w:t>
      </w:r>
      <w:hyperlink r:id="rId9" w:history="1">
        <w:r w:rsidRPr="00E501F3">
          <w:rPr>
            <w:rStyle w:val="Hyperlink1"/>
            <w:lang w:val="cs-CZ"/>
          </w:rPr>
          <w:t>marcela.kukanova@crestcom.cz</w:t>
        </w:r>
      </w:hyperlink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</w:r>
      <w:r w:rsidRPr="00E501F3">
        <w:rPr>
          <w:rStyle w:val="dn"/>
          <w:rFonts w:ascii="Calibri Light" w:eastAsia="Calibri Light" w:hAnsi="Calibri Light" w:cs="Calibri Light"/>
        </w:rPr>
        <w:tab/>
        <w:t>E:</w:t>
      </w:r>
      <w:r w:rsidRPr="00E501F3">
        <w:rPr>
          <w:rStyle w:val="dn"/>
          <w:rFonts w:ascii="Calibri Light" w:eastAsia="Calibri Light" w:hAnsi="Calibri Light" w:cs="Calibri Light"/>
          <w:color w:val="2F5496"/>
          <w:u w:color="2F5496"/>
        </w:rPr>
        <w:t xml:space="preserve"> </w:t>
      </w:r>
      <w:hyperlink r:id="rId10" w:history="1">
        <w:r w:rsidRPr="00E501F3">
          <w:rPr>
            <w:rStyle w:val="Hyperlink0"/>
          </w:rPr>
          <w:t>adela.vaverova@t-e.cz</w:t>
        </w:r>
      </w:hyperlink>
    </w:p>
    <w:p w14:paraId="0755EC15" w14:textId="064E9EB3" w:rsidR="00740EA9" w:rsidRDefault="00740EA9">
      <w:pPr>
        <w:spacing w:after="0" w:line="240" w:lineRule="auto"/>
        <w:rPr>
          <w:rStyle w:val="Hyperlink0"/>
        </w:rPr>
      </w:pPr>
    </w:p>
    <w:sectPr w:rsidR="00740EA9" w:rsidSect="002C70B1">
      <w:headerReference w:type="default" r:id="rId11"/>
      <w:footerReference w:type="default" r:id="rId12"/>
      <w:pgSz w:w="11900" w:h="16840"/>
      <w:pgMar w:top="1418" w:right="1418" w:bottom="255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85B22" w14:textId="77777777" w:rsidR="00A25945" w:rsidRDefault="00A25945">
      <w:pPr>
        <w:spacing w:after="0" w:line="240" w:lineRule="auto"/>
      </w:pPr>
      <w:r>
        <w:separator/>
      </w:r>
    </w:p>
  </w:endnote>
  <w:endnote w:type="continuationSeparator" w:id="0">
    <w:p w14:paraId="3EB81397" w14:textId="77777777" w:rsidR="00A25945" w:rsidRDefault="00A25945">
      <w:pPr>
        <w:spacing w:after="0" w:line="240" w:lineRule="auto"/>
      </w:pPr>
      <w:r>
        <w:continuationSeparator/>
      </w:r>
    </w:p>
  </w:endnote>
  <w:endnote w:type="continuationNotice" w:id="1">
    <w:p w14:paraId="0D6CB310" w14:textId="77777777" w:rsidR="00A25945" w:rsidRDefault="00A259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5" w14:textId="77777777" w:rsidR="0081005B" w:rsidRDefault="0081005B">
    <w:pPr>
      <w:pStyle w:val="Zpat"/>
      <w:tabs>
        <w:tab w:val="clear" w:pos="9072"/>
        <w:tab w:val="right" w:pos="9044"/>
      </w:tabs>
      <w:spacing w:after="80" w:line="276" w:lineRule="auto"/>
      <w:jc w:val="center"/>
      <w:rPr>
        <w:rStyle w:val="dn"/>
        <w:rFonts w:ascii="Calibri Light" w:eastAsia="Calibri Light" w:hAnsi="Calibri Light" w:cs="Calibri Light"/>
        <w:color w:val="BD9F78"/>
        <w:sz w:val="16"/>
        <w:szCs w:val="16"/>
        <w:u w:color="BD9F78"/>
      </w:rPr>
    </w:pPr>
  </w:p>
  <w:p w14:paraId="07FBAE46" w14:textId="77777777" w:rsidR="0081005B" w:rsidRDefault="00810655">
    <w:pPr>
      <w:pStyle w:val="Zpat"/>
      <w:tabs>
        <w:tab w:val="clear" w:pos="9072"/>
        <w:tab w:val="right" w:pos="9044"/>
      </w:tabs>
      <w:spacing w:line="276" w:lineRule="auto"/>
      <w:jc w:val="center"/>
    </w:pP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T: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(+420) 230 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  <w:lang w:val="ru-RU"/>
      </w:rPr>
      <w:t>234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 904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E: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info@t-e.cz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W: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 xml:space="preserve">www.t-e.cz    </w:t>
    </w:r>
    <w:r>
      <w:rPr>
        <w:rStyle w:val="dn"/>
        <w:rFonts w:ascii="Calibri Light" w:eastAsia="Calibri Light" w:hAnsi="Calibri Light" w:cs="Calibri Light"/>
        <w:color w:val="BD9F78"/>
        <w:sz w:val="14"/>
        <w:szCs w:val="14"/>
        <w:u w:color="BD9F78"/>
      </w:rPr>
      <w:t xml:space="preserve">A: </w:t>
    </w:r>
    <w:r>
      <w:rPr>
        <w:rStyle w:val="dn"/>
        <w:rFonts w:ascii="Calibri Light" w:eastAsia="Calibri Light" w:hAnsi="Calibri Light" w:cs="Calibri Light"/>
        <w:color w:val="194C69"/>
        <w:sz w:val="14"/>
        <w:szCs w:val="14"/>
        <w:u w:color="194C69"/>
      </w:rPr>
      <w:t>Strakonická 1199/2d, 150 00 Praha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A357" w14:textId="77777777" w:rsidR="00A25945" w:rsidRDefault="00A25945">
      <w:pPr>
        <w:spacing w:after="0" w:line="240" w:lineRule="auto"/>
      </w:pPr>
      <w:r>
        <w:separator/>
      </w:r>
    </w:p>
  </w:footnote>
  <w:footnote w:type="continuationSeparator" w:id="0">
    <w:p w14:paraId="7CC5B598" w14:textId="77777777" w:rsidR="00A25945" w:rsidRDefault="00A25945">
      <w:pPr>
        <w:spacing w:after="0" w:line="240" w:lineRule="auto"/>
      </w:pPr>
      <w:r>
        <w:continuationSeparator/>
      </w:r>
    </w:p>
  </w:footnote>
  <w:footnote w:type="continuationNotice" w:id="1">
    <w:p w14:paraId="407C7DCE" w14:textId="77777777" w:rsidR="00A25945" w:rsidRDefault="00A259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BAE43" w14:textId="77777777" w:rsidR="0081005B" w:rsidRDefault="00810655">
    <w:pPr>
      <w:pStyle w:val="Zhlavazpa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7FBAE49" wp14:editId="2A0572A3">
          <wp:simplePos x="0" y="0"/>
          <wp:positionH relativeFrom="page">
            <wp:posOffset>632460</wp:posOffset>
          </wp:positionH>
          <wp:positionV relativeFrom="page">
            <wp:posOffset>8839200</wp:posOffset>
          </wp:positionV>
          <wp:extent cx="6300000" cy="828000"/>
          <wp:effectExtent l="0" t="0" r="0" b="0"/>
          <wp:wrapSquare wrapText="bothSides"/>
          <wp:docPr id="8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0000" cy="82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5B"/>
    <w:rsid w:val="0000449A"/>
    <w:rsid w:val="000135A0"/>
    <w:rsid w:val="0001378B"/>
    <w:rsid w:val="0002752B"/>
    <w:rsid w:val="000424DB"/>
    <w:rsid w:val="00046C07"/>
    <w:rsid w:val="00050E81"/>
    <w:rsid w:val="00051366"/>
    <w:rsid w:val="00060F38"/>
    <w:rsid w:val="00075124"/>
    <w:rsid w:val="0008085B"/>
    <w:rsid w:val="00084D75"/>
    <w:rsid w:val="00086CDB"/>
    <w:rsid w:val="000A53C0"/>
    <w:rsid w:val="000A6383"/>
    <w:rsid w:val="000C3CD0"/>
    <w:rsid w:val="000D3D43"/>
    <w:rsid w:val="000E70AC"/>
    <w:rsid w:val="000F6781"/>
    <w:rsid w:val="00101321"/>
    <w:rsid w:val="00115289"/>
    <w:rsid w:val="0011582A"/>
    <w:rsid w:val="00121E98"/>
    <w:rsid w:val="00122360"/>
    <w:rsid w:val="0012346D"/>
    <w:rsid w:val="0013198A"/>
    <w:rsid w:val="00150B5E"/>
    <w:rsid w:val="00152AFB"/>
    <w:rsid w:val="0016183F"/>
    <w:rsid w:val="00164929"/>
    <w:rsid w:val="00172733"/>
    <w:rsid w:val="00177FA7"/>
    <w:rsid w:val="00192B77"/>
    <w:rsid w:val="00193C31"/>
    <w:rsid w:val="0019654F"/>
    <w:rsid w:val="001A301D"/>
    <w:rsid w:val="001C2AB9"/>
    <w:rsid w:val="001C551F"/>
    <w:rsid w:val="001C61C9"/>
    <w:rsid w:val="001F2592"/>
    <w:rsid w:val="001F3CD1"/>
    <w:rsid w:val="002049B4"/>
    <w:rsid w:val="00206328"/>
    <w:rsid w:val="00207495"/>
    <w:rsid w:val="0023338C"/>
    <w:rsid w:val="00233982"/>
    <w:rsid w:val="00241D20"/>
    <w:rsid w:val="002454E4"/>
    <w:rsid w:val="00251F51"/>
    <w:rsid w:val="00254761"/>
    <w:rsid w:val="00256BC1"/>
    <w:rsid w:val="00260030"/>
    <w:rsid w:val="00265A66"/>
    <w:rsid w:val="002716CD"/>
    <w:rsid w:val="00285C6E"/>
    <w:rsid w:val="00292221"/>
    <w:rsid w:val="00292C12"/>
    <w:rsid w:val="00292E43"/>
    <w:rsid w:val="0029320A"/>
    <w:rsid w:val="00293371"/>
    <w:rsid w:val="002B1C5F"/>
    <w:rsid w:val="002C27B8"/>
    <w:rsid w:val="002C587C"/>
    <w:rsid w:val="002C70B1"/>
    <w:rsid w:val="002D2653"/>
    <w:rsid w:val="002E5C94"/>
    <w:rsid w:val="002F6421"/>
    <w:rsid w:val="0030059E"/>
    <w:rsid w:val="00303406"/>
    <w:rsid w:val="0031501B"/>
    <w:rsid w:val="0031533D"/>
    <w:rsid w:val="00316DA0"/>
    <w:rsid w:val="003203EA"/>
    <w:rsid w:val="00323288"/>
    <w:rsid w:val="00325313"/>
    <w:rsid w:val="0032789F"/>
    <w:rsid w:val="00347D98"/>
    <w:rsid w:val="00355F82"/>
    <w:rsid w:val="0036174D"/>
    <w:rsid w:val="003617AD"/>
    <w:rsid w:val="003632D8"/>
    <w:rsid w:val="0037672D"/>
    <w:rsid w:val="00383FC8"/>
    <w:rsid w:val="00386B9A"/>
    <w:rsid w:val="00386ED5"/>
    <w:rsid w:val="003A16BB"/>
    <w:rsid w:val="003A1B62"/>
    <w:rsid w:val="003A3174"/>
    <w:rsid w:val="003A4CF8"/>
    <w:rsid w:val="003A6A83"/>
    <w:rsid w:val="003B04B3"/>
    <w:rsid w:val="003C09FF"/>
    <w:rsid w:val="003C42E5"/>
    <w:rsid w:val="003C7613"/>
    <w:rsid w:val="003D1A82"/>
    <w:rsid w:val="003E3A5D"/>
    <w:rsid w:val="003F11C1"/>
    <w:rsid w:val="003F2932"/>
    <w:rsid w:val="004004C7"/>
    <w:rsid w:val="00400B07"/>
    <w:rsid w:val="00401147"/>
    <w:rsid w:val="00403883"/>
    <w:rsid w:val="00404A68"/>
    <w:rsid w:val="00405A6D"/>
    <w:rsid w:val="00406FC9"/>
    <w:rsid w:val="00420143"/>
    <w:rsid w:val="00421D7F"/>
    <w:rsid w:val="004336EB"/>
    <w:rsid w:val="00433EA6"/>
    <w:rsid w:val="00436554"/>
    <w:rsid w:val="00440A94"/>
    <w:rsid w:val="00442497"/>
    <w:rsid w:val="004656F3"/>
    <w:rsid w:val="00465E4D"/>
    <w:rsid w:val="00466C36"/>
    <w:rsid w:val="00477150"/>
    <w:rsid w:val="00482B4D"/>
    <w:rsid w:val="00487038"/>
    <w:rsid w:val="00493902"/>
    <w:rsid w:val="00495B84"/>
    <w:rsid w:val="004A0A32"/>
    <w:rsid w:val="004B0AF1"/>
    <w:rsid w:val="004B3298"/>
    <w:rsid w:val="004D673D"/>
    <w:rsid w:val="004E3650"/>
    <w:rsid w:val="004E3AA0"/>
    <w:rsid w:val="004E5349"/>
    <w:rsid w:val="004F23E1"/>
    <w:rsid w:val="004F67CD"/>
    <w:rsid w:val="00504C34"/>
    <w:rsid w:val="0051359C"/>
    <w:rsid w:val="00521843"/>
    <w:rsid w:val="00523763"/>
    <w:rsid w:val="00526EF7"/>
    <w:rsid w:val="00532CF3"/>
    <w:rsid w:val="00537F10"/>
    <w:rsid w:val="005464A2"/>
    <w:rsid w:val="00565A9E"/>
    <w:rsid w:val="00590D83"/>
    <w:rsid w:val="005956BC"/>
    <w:rsid w:val="005B0B6A"/>
    <w:rsid w:val="005B6418"/>
    <w:rsid w:val="005B71F6"/>
    <w:rsid w:val="005D2737"/>
    <w:rsid w:val="005E1A33"/>
    <w:rsid w:val="005E5C42"/>
    <w:rsid w:val="005F2A7C"/>
    <w:rsid w:val="005F4F65"/>
    <w:rsid w:val="005F67E1"/>
    <w:rsid w:val="005F7E17"/>
    <w:rsid w:val="00601916"/>
    <w:rsid w:val="00607439"/>
    <w:rsid w:val="00615B62"/>
    <w:rsid w:val="00621F71"/>
    <w:rsid w:val="00623116"/>
    <w:rsid w:val="00624C58"/>
    <w:rsid w:val="006309A0"/>
    <w:rsid w:val="00643DBC"/>
    <w:rsid w:val="00645794"/>
    <w:rsid w:val="00657EE6"/>
    <w:rsid w:val="00665863"/>
    <w:rsid w:val="00685C30"/>
    <w:rsid w:val="00691FD4"/>
    <w:rsid w:val="006A48A1"/>
    <w:rsid w:val="006E263D"/>
    <w:rsid w:val="006E6B8E"/>
    <w:rsid w:val="006E7B0B"/>
    <w:rsid w:val="006F626F"/>
    <w:rsid w:val="0070006E"/>
    <w:rsid w:val="00703F9F"/>
    <w:rsid w:val="007049B3"/>
    <w:rsid w:val="00704D3A"/>
    <w:rsid w:val="00707604"/>
    <w:rsid w:val="00715141"/>
    <w:rsid w:val="00740EA9"/>
    <w:rsid w:val="00742B42"/>
    <w:rsid w:val="007469C0"/>
    <w:rsid w:val="00746D22"/>
    <w:rsid w:val="00751857"/>
    <w:rsid w:val="00755038"/>
    <w:rsid w:val="00764624"/>
    <w:rsid w:val="007759DB"/>
    <w:rsid w:val="007765CE"/>
    <w:rsid w:val="00791EC6"/>
    <w:rsid w:val="007952A4"/>
    <w:rsid w:val="007967D4"/>
    <w:rsid w:val="007A2CC2"/>
    <w:rsid w:val="007B0742"/>
    <w:rsid w:val="007B0FB0"/>
    <w:rsid w:val="007B5952"/>
    <w:rsid w:val="007C146F"/>
    <w:rsid w:val="007D72FA"/>
    <w:rsid w:val="007F4BE5"/>
    <w:rsid w:val="007F618A"/>
    <w:rsid w:val="00802B64"/>
    <w:rsid w:val="00804011"/>
    <w:rsid w:val="0081005B"/>
    <w:rsid w:val="00810655"/>
    <w:rsid w:val="00822BEA"/>
    <w:rsid w:val="00833990"/>
    <w:rsid w:val="00834CC9"/>
    <w:rsid w:val="00834F18"/>
    <w:rsid w:val="008408F5"/>
    <w:rsid w:val="008419DE"/>
    <w:rsid w:val="00851B35"/>
    <w:rsid w:val="008831B7"/>
    <w:rsid w:val="00883E55"/>
    <w:rsid w:val="00893218"/>
    <w:rsid w:val="008C4F67"/>
    <w:rsid w:val="008C7EED"/>
    <w:rsid w:val="008D0E2A"/>
    <w:rsid w:val="008D1F9C"/>
    <w:rsid w:val="008E144B"/>
    <w:rsid w:val="008E5909"/>
    <w:rsid w:val="008E6530"/>
    <w:rsid w:val="008F3BBF"/>
    <w:rsid w:val="008F7247"/>
    <w:rsid w:val="00900ABE"/>
    <w:rsid w:val="00903E45"/>
    <w:rsid w:val="00915945"/>
    <w:rsid w:val="00915B61"/>
    <w:rsid w:val="00921157"/>
    <w:rsid w:val="00927F8E"/>
    <w:rsid w:val="0095279D"/>
    <w:rsid w:val="00955A25"/>
    <w:rsid w:val="009574A8"/>
    <w:rsid w:val="00974EBD"/>
    <w:rsid w:val="0099008F"/>
    <w:rsid w:val="009948B4"/>
    <w:rsid w:val="009A2F8C"/>
    <w:rsid w:val="009A3274"/>
    <w:rsid w:val="009A4018"/>
    <w:rsid w:val="009A7303"/>
    <w:rsid w:val="009C0F2F"/>
    <w:rsid w:val="009C218A"/>
    <w:rsid w:val="009D5FD8"/>
    <w:rsid w:val="009E2282"/>
    <w:rsid w:val="009E4AAB"/>
    <w:rsid w:val="009F2145"/>
    <w:rsid w:val="009F54AD"/>
    <w:rsid w:val="009F6951"/>
    <w:rsid w:val="00A01354"/>
    <w:rsid w:val="00A059BF"/>
    <w:rsid w:val="00A05BDE"/>
    <w:rsid w:val="00A12805"/>
    <w:rsid w:val="00A24BDF"/>
    <w:rsid w:val="00A25945"/>
    <w:rsid w:val="00A4261E"/>
    <w:rsid w:val="00A548B0"/>
    <w:rsid w:val="00A62957"/>
    <w:rsid w:val="00A76E22"/>
    <w:rsid w:val="00A83192"/>
    <w:rsid w:val="00A858E6"/>
    <w:rsid w:val="00A8772D"/>
    <w:rsid w:val="00AA237E"/>
    <w:rsid w:val="00AB1B41"/>
    <w:rsid w:val="00AB1CBD"/>
    <w:rsid w:val="00AC0E82"/>
    <w:rsid w:val="00AD1280"/>
    <w:rsid w:val="00AD1392"/>
    <w:rsid w:val="00AD6286"/>
    <w:rsid w:val="00AE0002"/>
    <w:rsid w:val="00AE1F7A"/>
    <w:rsid w:val="00AE482F"/>
    <w:rsid w:val="00AE67CC"/>
    <w:rsid w:val="00AF3B3A"/>
    <w:rsid w:val="00B131D3"/>
    <w:rsid w:val="00B157F8"/>
    <w:rsid w:val="00B217DA"/>
    <w:rsid w:val="00B2342B"/>
    <w:rsid w:val="00B254AE"/>
    <w:rsid w:val="00B26962"/>
    <w:rsid w:val="00B27666"/>
    <w:rsid w:val="00B312ED"/>
    <w:rsid w:val="00B316EC"/>
    <w:rsid w:val="00B32826"/>
    <w:rsid w:val="00B442E5"/>
    <w:rsid w:val="00B466E3"/>
    <w:rsid w:val="00B518B5"/>
    <w:rsid w:val="00B52939"/>
    <w:rsid w:val="00B57C91"/>
    <w:rsid w:val="00B600DA"/>
    <w:rsid w:val="00B67431"/>
    <w:rsid w:val="00B84B70"/>
    <w:rsid w:val="00BA01F8"/>
    <w:rsid w:val="00BA1D11"/>
    <w:rsid w:val="00BA53F9"/>
    <w:rsid w:val="00BA5680"/>
    <w:rsid w:val="00BA734D"/>
    <w:rsid w:val="00BB28EA"/>
    <w:rsid w:val="00BC1045"/>
    <w:rsid w:val="00BC299F"/>
    <w:rsid w:val="00BD325F"/>
    <w:rsid w:val="00BD7278"/>
    <w:rsid w:val="00BE0D90"/>
    <w:rsid w:val="00BE25D4"/>
    <w:rsid w:val="00BE441F"/>
    <w:rsid w:val="00BE732D"/>
    <w:rsid w:val="00BF0DAD"/>
    <w:rsid w:val="00BF4A81"/>
    <w:rsid w:val="00C11F35"/>
    <w:rsid w:val="00C12F56"/>
    <w:rsid w:val="00C13A9A"/>
    <w:rsid w:val="00C26F6B"/>
    <w:rsid w:val="00C272FA"/>
    <w:rsid w:val="00C33926"/>
    <w:rsid w:val="00C47B15"/>
    <w:rsid w:val="00C53A98"/>
    <w:rsid w:val="00C571EC"/>
    <w:rsid w:val="00C67458"/>
    <w:rsid w:val="00C70822"/>
    <w:rsid w:val="00C733F6"/>
    <w:rsid w:val="00C775F3"/>
    <w:rsid w:val="00C80F91"/>
    <w:rsid w:val="00C86261"/>
    <w:rsid w:val="00C92448"/>
    <w:rsid w:val="00C95A51"/>
    <w:rsid w:val="00C962F9"/>
    <w:rsid w:val="00CA0945"/>
    <w:rsid w:val="00CB15CC"/>
    <w:rsid w:val="00CB2AF7"/>
    <w:rsid w:val="00CB39B6"/>
    <w:rsid w:val="00CC3E86"/>
    <w:rsid w:val="00CD0D41"/>
    <w:rsid w:val="00CE01C2"/>
    <w:rsid w:val="00CE3A10"/>
    <w:rsid w:val="00CE78C1"/>
    <w:rsid w:val="00CF38CD"/>
    <w:rsid w:val="00D03F60"/>
    <w:rsid w:val="00D1529E"/>
    <w:rsid w:val="00D169F3"/>
    <w:rsid w:val="00D25352"/>
    <w:rsid w:val="00D25A65"/>
    <w:rsid w:val="00D26D4A"/>
    <w:rsid w:val="00D3172A"/>
    <w:rsid w:val="00D51638"/>
    <w:rsid w:val="00D5582E"/>
    <w:rsid w:val="00D5723C"/>
    <w:rsid w:val="00D573A3"/>
    <w:rsid w:val="00D62042"/>
    <w:rsid w:val="00D631DE"/>
    <w:rsid w:val="00D635E9"/>
    <w:rsid w:val="00D67243"/>
    <w:rsid w:val="00D73D98"/>
    <w:rsid w:val="00D77EDB"/>
    <w:rsid w:val="00D837F9"/>
    <w:rsid w:val="00D83F78"/>
    <w:rsid w:val="00D9041A"/>
    <w:rsid w:val="00DA4566"/>
    <w:rsid w:val="00DA51BD"/>
    <w:rsid w:val="00DA57A2"/>
    <w:rsid w:val="00DA6AEB"/>
    <w:rsid w:val="00DE2192"/>
    <w:rsid w:val="00DF2EED"/>
    <w:rsid w:val="00DF451E"/>
    <w:rsid w:val="00E07D91"/>
    <w:rsid w:val="00E106E3"/>
    <w:rsid w:val="00E24D66"/>
    <w:rsid w:val="00E33467"/>
    <w:rsid w:val="00E33962"/>
    <w:rsid w:val="00E437FF"/>
    <w:rsid w:val="00E44EF1"/>
    <w:rsid w:val="00E501F3"/>
    <w:rsid w:val="00E51F22"/>
    <w:rsid w:val="00E60322"/>
    <w:rsid w:val="00E61A0B"/>
    <w:rsid w:val="00E62DF3"/>
    <w:rsid w:val="00E647EE"/>
    <w:rsid w:val="00E67085"/>
    <w:rsid w:val="00E67D14"/>
    <w:rsid w:val="00E77E44"/>
    <w:rsid w:val="00E83F5D"/>
    <w:rsid w:val="00E91AEA"/>
    <w:rsid w:val="00E97D29"/>
    <w:rsid w:val="00EA06BC"/>
    <w:rsid w:val="00EA2236"/>
    <w:rsid w:val="00EA2B6F"/>
    <w:rsid w:val="00EA53CF"/>
    <w:rsid w:val="00EA7750"/>
    <w:rsid w:val="00EB3173"/>
    <w:rsid w:val="00EB4688"/>
    <w:rsid w:val="00EB5C53"/>
    <w:rsid w:val="00EC4B18"/>
    <w:rsid w:val="00ED7E27"/>
    <w:rsid w:val="00EE01BC"/>
    <w:rsid w:val="00EE05BA"/>
    <w:rsid w:val="00EE2C73"/>
    <w:rsid w:val="00EE3E1A"/>
    <w:rsid w:val="00EE478E"/>
    <w:rsid w:val="00EE5582"/>
    <w:rsid w:val="00EF04DE"/>
    <w:rsid w:val="00EF4F8F"/>
    <w:rsid w:val="00F06480"/>
    <w:rsid w:val="00F13E4C"/>
    <w:rsid w:val="00F32335"/>
    <w:rsid w:val="00F34713"/>
    <w:rsid w:val="00F44A6C"/>
    <w:rsid w:val="00F45CB2"/>
    <w:rsid w:val="00F54195"/>
    <w:rsid w:val="00F62135"/>
    <w:rsid w:val="00F67DAB"/>
    <w:rsid w:val="00F73693"/>
    <w:rsid w:val="00F738BF"/>
    <w:rsid w:val="00F74737"/>
    <w:rsid w:val="00F808FE"/>
    <w:rsid w:val="00FA25F6"/>
    <w:rsid w:val="00FA5485"/>
    <w:rsid w:val="00FB0855"/>
    <w:rsid w:val="00FB1D80"/>
    <w:rsid w:val="00FB2BC7"/>
    <w:rsid w:val="00FD46F7"/>
    <w:rsid w:val="00F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BA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</w:rPr>
  </w:style>
  <w:style w:type="character" w:customStyle="1" w:styleId="Hyperlink1">
    <w:name w:val="Hyperlink.1"/>
    <w:basedOn w:val="dn"/>
    <w:rPr>
      <w:rFonts w:ascii="Calibri Light" w:eastAsia="Calibri Light" w:hAnsi="Calibri Light" w:cs="Calibri Light"/>
      <w:color w:val="2F5496"/>
      <w:sz w:val="22"/>
      <w:szCs w:val="22"/>
      <w:u w:val="single" w:color="2F5496"/>
      <w:lang w:val="de-DE"/>
    </w:rPr>
  </w:style>
  <w:style w:type="paragraph" w:styleId="Revize">
    <w:name w:val="Revision"/>
    <w:hidden/>
    <w:uiPriority w:val="99"/>
    <w:semiHidden/>
    <w:rsid w:val="00E91A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1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AEA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paragraph" w:styleId="Zhlav">
    <w:name w:val="header"/>
    <w:basedOn w:val="Normln"/>
    <w:link w:val="ZhlavChar"/>
    <w:uiPriority w:val="99"/>
    <w:unhideWhenUsed/>
    <w:rsid w:val="00D51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1638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Odkaznakoment">
    <w:name w:val="annotation reference"/>
    <w:basedOn w:val="Standardnpsmoodstavce"/>
    <w:uiPriority w:val="99"/>
    <w:semiHidden/>
    <w:unhideWhenUsed/>
    <w:rsid w:val="007A2C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C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CC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2C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2CC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ormaltextrun">
    <w:name w:val="normaltextrun"/>
    <w:basedOn w:val="Standardnpsmoodstavce"/>
    <w:rsid w:val="00521843"/>
  </w:style>
  <w:style w:type="character" w:customStyle="1" w:styleId="spellingerror">
    <w:name w:val="spellingerror"/>
    <w:basedOn w:val="Standardnpsmoodstavce"/>
    <w:rsid w:val="00521843"/>
  </w:style>
  <w:style w:type="character" w:customStyle="1" w:styleId="eop">
    <w:name w:val="eop"/>
    <w:basedOn w:val="Standardnpsmoodstavce"/>
    <w:rsid w:val="00521843"/>
  </w:style>
  <w:style w:type="character" w:customStyle="1" w:styleId="findhit">
    <w:name w:val="findhit"/>
    <w:basedOn w:val="Standardnpsmoodstavce"/>
    <w:rsid w:val="00643DB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D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D41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CD0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tcom.cz/cz/klient/?id=1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-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ela.vaverova@t-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739B-ECC2-46AD-9B39-37243136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2019-09-25T15:43:00Z</dcterms:created>
  <dcterms:modified xsi:type="dcterms:W3CDTF">2019-10-02T13:21:00Z</dcterms:modified>
</cp:coreProperties>
</file>